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6E" w:rsidRDefault="00D87E6E" w:rsidP="00D87E6E">
      <w:pPr>
        <w:spacing w:line="600" w:lineRule="exact"/>
        <w:jc w:val="center"/>
        <w:rPr>
          <w:rFonts w:ascii="方正小标宋简体" w:eastAsia="方正小标宋简体"/>
          <w:sz w:val="44"/>
          <w:szCs w:val="44"/>
        </w:rPr>
      </w:pPr>
      <w:r w:rsidRPr="00546BBF">
        <w:rPr>
          <w:rFonts w:ascii="方正小标宋简体" w:eastAsia="方正小标宋简体" w:hint="eastAsia"/>
          <w:sz w:val="44"/>
          <w:szCs w:val="44"/>
        </w:rPr>
        <w:t>关于</w:t>
      </w:r>
      <w:proofErr w:type="gramStart"/>
      <w:r>
        <w:rPr>
          <w:rFonts w:ascii="方正小标宋简体" w:eastAsia="方正小标宋简体" w:hint="eastAsia"/>
          <w:sz w:val="44"/>
          <w:szCs w:val="44"/>
        </w:rPr>
        <w:t>《</w:t>
      </w:r>
      <w:proofErr w:type="gramEnd"/>
      <w:r w:rsidRPr="002A5507">
        <w:rPr>
          <w:rFonts w:ascii="方正小标宋简体" w:eastAsia="方正小标宋简体" w:hint="eastAsia"/>
          <w:sz w:val="44"/>
          <w:szCs w:val="44"/>
        </w:rPr>
        <w:t>滁州市城乡医疗救助</w:t>
      </w:r>
      <w:r>
        <w:rPr>
          <w:rFonts w:ascii="方正小标宋简体" w:eastAsia="方正小标宋简体" w:hint="eastAsia"/>
          <w:sz w:val="44"/>
          <w:szCs w:val="44"/>
        </w:rPr>
        <w:t>实施</w:t>
      </w:r>
    </w:p>
    <w:p w:rsidR="00D87E6E" w:rsidRDefault="00D87E6E" w:rsidP="00D87E6E">
      <w:pPr>
        <w:spacing w:line="600" w:lineRule="exact"/>
        <w:jc w:val="center"/>
        <w:rPr>
          <w:rFonts w:ascii="方正小标宋简体" w:eastAsia="方正小标宋简体"/>
          <w:sz w:val="44"/>
          <w:szCs w:val="44"/>
        </w:rPr>
      </w:pPr>
      <w:r w:rsidRPr="002A5507">
        <w:rPr>
          <w:rFonts w:ascii="方正小标宋简体" w:eastAsia="方正小标宋简体" w:hint="eastAsia"/>
          <w:sz w:val="44"/>
          <w:szCs w:val="44"/>
        </w:rPr>
        <w:t>办法</w:t>
      </w:r>
      <w:r>
        <w:rPr>
          <w:rFonts w:ascii="方正小标宋简体" w:eastAsia="方正小标宋简体" w:hint="eastAsia"/>
          <w:sz w:val="44"/>
          <w:szCs w:val="44"/>
        </w:rPr>
        <w:t>（试行）》的起草说明</w:t>
      </w:r>
    </w:p>
    <w:p w:rsidR="00D87E6E" w:rsidRPr="00266972" w:rsidRDefault="00D87E6E" w:rsidP="0061065F">
      <w:pPr>
        <w:spacing w:line="600" w:lineRule="exact"/>
        <w:jc w:val="center"/>
        <w:rPr>
          <w:rFonts w:ascii="楷体_GB2312" w:eastAsia="楷体_GB2312"/>
          <w:sz w:val="32"/>
          <w:szCs w:val="32"/>
        </w:rPr>
      </w:pPr>
      <w:r w:rsidRPr="00266972">
        <w:rPr>
          <w:rFonts w:ascii="楷体_GB2312" w:eastAsia="楷体_GB2312" w:hint="eastAsia"/>
          <w:sz w:val="32"/>
          <w:szCs w:val="32"/>
        </w:rPr>
        <w:t>滁州市医疗保障局</w:t>
      </w:r>
    </w:p>
    <w:p w:rsidR="00D87E6E" w:rsidRDefault="00D87E6E" w:rsidP="00D87E6E">
      <w:pPr>
        <w:spacing w:line="600" w:lineRule="exact"/>
        <w:jc w:val="left"/>
        <w:rPr>
          <w:rFonts w:ascii="仿宋_GB2312" w:eastAsia="仿宋_GB2312"/>
          <w:sz w:val="32"/>
          <w:szCs w:val="32"/>
        </w:rPr>
      </w:pP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hint="eastAsia"/>
          <w:sz w:val="32"/>
          <w:szCs w:val="32"/>
        </w:rPr>
        <w:t>根据会议安排，现就《滁州市城乡医疗救助实施办法（试行）》（以下简称：实施办法）起草情况作如下</w:t>
      </w:r>
      <w:r w:rsidR="00741A7E">
        <w:rPr>
          <w:rFonts w:ascii="仿宋_GB2312" w:eastAsia="仿宋_GB2312" w:hint="eastAsia"/>
          <w:sz w:val="32"/>
          <w:szCs w:val="32"/>
        </w:rPr>
        <w:t>汇报</w:t>
      </w:r>
      <w:r>
        <w:rPr>
          <w:rFonts w:ascii="仿宋_GB2312" w:eastAsia="仿宋_GB2312" w:hint="eastAsia"/>
          <w:sz w:val="32"/>
          <w:szCs w:val="32"/>
        </w:rPr>
        <w:t>：</w:t>
      </w:r>
    </w:p>
    <w:p w:rsidR="00D87E6E" w:rsidRPr="00AC7F40" w:rsidRDefault="00D87E6E" w:rsidP="00D87E6E">
      <w:pPr>
        <w:spacing w:line="600" w:lineRule="exact"/>
        <w:ind w:firstLine="636"/>
        <w:jc w:val="left"/>
        <w:rPr>
          <w:rFonts w:ascii="黑体" w:eastAsia="黑体" w:hAnsi="黑体"/>
          <w:sz w:val="32"/>
          <w:szCs w:val="32"/>
        </w:rPr>
      </w:pPr>
      <w:r w:rsidRPr="00AC7F40">
        <w:rPr>
          <w:rFonts w:ascii="黑体" w:eastAsia="黑体" w:hAnsi="黑体" w:hint="eastAsia"/>
          <w:sz w:val="32"/>
          <w:szCs w:val="32"/>
        </w:rPr>
        <w:t>一、</w:t>
      </w:r>
      <w:r>
        <w:rPr>
          <w:rFonts w:ascii="黑体" w:eastAsia="黑体" w:hAnsi="黑体" w:hint="eastAsia"/>
          <w:sz w:val="32"/>
          <w:szCs w:val="32"/>
        </w:rPr>
        <w:t>起草背景</w:t>
      </w:r>
    </w:p>
    <w:p w:rsidR="00D87E6E" w:rsidRDefault="00D87E6E" w:rsidP="00D87E6E">
      <w:pPr>
        <w:spacing w:line="600" w:lineRule="exact"/>
        <w:ind w:firstLine="636"/>
        <w:jc w:val="left"/>
        <w:rPr>
          <w:rFonts w:ascii="仿宋_GB2312" w:eastAsia="仿宋_GB2312"/>
          <w:sz w:val="32"/>
          <w:szCs w:val="32"/>
        </w:rPr>
      </w:pPr>
      <w:r w:rsidRPr="008A39E5">
        <w:rPr>
          <w:rFonts w:ascii="仿宋_GB2312" w:eastAsia="仿宋_GB2312" w:hint="eastAsia"/>
          <w:sz w:val="32"/>
          <w:szCs w:val="32"/>
        </w:rPr>
        <w:t>为贯彻《国务院办公厅关于健全重特大疾病医疗保险和救助制度的意见》（国办发〔2021〕42 号）和《安徽省医疗保障局 安徽省民政厅 安徽省财政厅 安徽省卫生健康委国家税务总局安徽省税务局 中国银保监会安徽监管局 安徽省乡村振兴局关于印发安徽省巩固拓展医疗保障脱贫攻坚成果有效衔接乡村振兴战略实施方案的通知》（皖</w:t>
      </w:r>
      <w:proofErr w:type="gramStart"/>
      <w:r w:rsidRPr="008A39E5">
        <w:rPr>
          <w:rFonts w:ascii="仿宋_GB2312" w:eastAsia="仿宋_GB2312" w:hint="eastAsia"/>
          <w:sz w:val="32"/>
          <w:szCs w:val="32"/>
        </w:rPr>
        <w:t>医</w:t>
      </w:r>
      <w:proofErr w:type="gramEnd"/>
      <w:r w:rsidRPr="008A39E5">
        <w:rPr>
          <w:rFonts w:ascii="仿宋_GB2312" w:eastAsia="仿宋_GB2312" w:hint="eastAsia"/>
          <w:sz w:val="32"/>
          <w:szCs w:val="32"/>
        </w:rPr>
        <w:t>保发〔2021〕8 号）要求，聚焦减轻困难群众重特大疾病医疗费用负担，建立健全防范和</w:t>
      </w:r>
      <w:proofErr w:type="gramStart"/>
      <w:r w:rsidRPr="008A39E5">
        <w:rPr>
          <w:rFonts w:ascii="仿宋_GB2312" w:eastAsia="仿宋_GB2312" w:hint="eastAsia"/>
          <w:sz w:val="32"/>
          <w:szCs w:val="32"/>
        </w:rPr>
        <w:t>化解因</w:t>
      </w:r>
      <w:proofErr w:type="gramEnd"/>
      <w:r w:rsidRPr="008A39E5">
        <w:rPr>
          <w:rFonts w:ascii="仿宋_GB2312" w:eastAsia="仿宋_GB2312" w:hint="eastAsia"/>
          <w:sz w:val="32"/>
          <w:szCs w:val="32"/>
        </w:rPr>
        <w:t>病致贫返贫长效机制，强化基本</w:t>
      </w:r>
      <w:proofErr w:type="gramStart"/>
      <w:r w:rsidRPr="008A39E5">
        <w:rPr>
          <w:rFonts w:ascii="仿宋_GB2312" w:eastAsia="仿宋_GB2312" w:hint="eastAsia"/>
          <w:sz w:val="32"/>
          <w:szCs w:val="32"/>
        </w:rPr>
        <w:t>医</w:t>
      </w:r>
      <w:proofErr w:type="gramEnd"/>
      <w:r w:rsidRPr="008A39E5">
        <w:rPr>
          <w:rFonts w:ascii="仿宋_GB2312" w:eastAsia="仿宋_GB2312" w:hint="eastAsia"/>
          <w:sz w:val="32"/>
          <w:szCs w:val="32"/>
        </w:rPr>
        <w:t>保、大病保险、医疗救助综合保障，促进三重制度综合保障与乡村振兴</w:t>
      </w:r>
      <w:r>
        <w:rPr>
          <w:rFonts w:ascii="仿宋_GB2312" w:eastAsia="仿宋_GB2312" w:hint="eastAsia"/>
          <w:sz w:val="32"/>
          <w:szCs w:val="32"/>
        </w:rPr>
        <w:t>协同发展、有效衔接，结合我市实际，由市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保局牵头制定我市城乡医疗救助实施办法（试行）。</w:t>
      </w:r>
    </w:p>
    <w:p w:rsidR="00D87E6E" w:rsidRPr="00AC7F40" w:rsidRDefault="00D87E6E" w:rsidP="00D87E6E">
      <w:pPr>
        <w:spacing w:line="600" w:lineRule="exact"/>
        <w:ind w:firstLine="636"/>
        <w:jc w:val="left"/>
        <w:rPr>
          <w:rFonts w:ascii="黑体" w:eastAsia="黑体" w:hAnsi="黑体"/>
          <w:sz w:val="32"/>
          <w:szCs w:val="32"/>
        </w:rPr>
      </w:pPr>
      <w:r w:rsidRPr="00AC7F40">
        <w:rPr>
          <w:rFonts w:ascii="黑体" w:eastAsia="黑体" w:hAnsi="黑体" w:hint="eastAsia"/>
          <w:sz w:val="32"/>
          <w:szCs w:val="32"/>
        </w:rPr>
        <w:t>二、</w:t>
      </w:r>
      <w:r>
        <w:rPr>
          <w:rFonts w:ascii="黑体" w:eastAsia="黑体" w:hAnsi="黑体" w:hint="eastAsia"/>
          <w:sz w:val="32"/>
          <w:szCs w:val="32"/>
        </w:rPr>
        <w:t>起草过程</w:t>
      </w: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hint="eastAsia"/>
          <w:sz w:val="32"/>
          <w:szCs w:val="32"/>
        </w:rPr>
        <w:t>按照年度工作计划，我局抽调部分县（市、区）骨干人员成立政策拟定小组，分步实施政策拟定工作：第一阶段明确救助对象</w:t>
      </w:r>
      <w:r w:rsidR="00F91669">
        <w:rPr>
          <w:rFonts w:ascii="仿宋_GB2312" w:eastAsia="仿宋_GB2312" w:hint="eastAsia"/>
          <w:sz w:val="32"/>
          <w:szCs w:val="32"/>
        </w:rPr>
        <w:t>和标准</w:t>
      </w:r>
      <w:r>
        <w:rPr>
          <w:rFonts w:ascii="仿宋_GB2312" w:eastAsia="仿宋_GB2312" w:hint="eastAsia"/>
          <w:sz w:val="32"/>
          <w:szCs w:val="32"/>
        </w:rPr>
        <w:t>，根据</w:t>
      </w:r>
      <w:r w:rsidRPr="008A39E5">
        <w:rPr>
          <w:rFonts w:ascii="仿宋_GB2312" w:eastAsia="仿宋_GB2312" w:hint="eastAsia"/>
          <w:sz w:val="32"/>
          <w:szCs w:val="32"/>
        </w:rPr>
        <w:t>国办发〔2021〕42 号</w:t>
      </w:r>
      <w:r>
        <w:rPr>
          <w:rFonts w:ascii="仿宋_GB2312" w:eastAsia="仿宋_GB2312" w:hint="eastAsia"/>
          <w:sz w:val="32"/>
          <w:szCs w:val="32"/>
        </w:rPr>
        <w:t>文件要求，在省级统一政策框架范围内，明确低收入人口六大类救助对</w:t>
      </w:r>
      <w:r>
        <w:rPr>
          <w:rFonts w:ascii="仿宋_GB2312" w:eastAsia="仿宋_GB2312" w:hint="eastAsia"/>
          <w:sz w:val="32"/>
          <w:szCs w:val="32"/>
        </w:rPr>
        <w:lastRenderedPageBreak/>
        <w:t>象</w:t>
      </w:r>
      <w:r w:rsidR="00F91669">
        <w:rPr>
          <w:rFonts w:ascii="仿宋_GB2312" w:eastAsia="仿宋_GB2312" w:hint="eastAsia"/>
          <w:sz w:val="32"/>
          <w:szCs w:val="32"/>
        </w:rPr>
        <w:t>和救助标准</w:t>
      </w:r>
      <w:r>
        <w:rPr>
          <w:rFonts w:ascii="仿宋_GB2312" w:eastAsia="仿宋_GB2312" w:hint="eastAsia"/>
          <w:sz w:val="32"/>
          <w:szCs w:val="32"/>
        </w:rPr>
        <w:t>，</w:t>
      </w:r>
      <w:r w:rsidR="00F91669">
        <w:rPr>
          <w:rFonts w:ascii="仿宋_GB2312" w:eastAsia="仿宋_GB2312" w:hint="eastAsia"/>
          <w:sz w:val="32"/>
          <w:szCs w:val="32"/>
        </w:rPr>
        <w:t>同时</w:t>
      </w:r>
      <w:r>
        <w:rPr>
          <w:rFonts w:ascii="仿宋_GB2312" w:eastAsia="仿宋_GB2312" w:hint="eastAsia"/>
          <w:sz w:val="32"/>
          <w:szCs w:val="32"/>
        </w:rPr>
        <w:t>制定倾斜救助和依申请救助标准和限额；第</w:t>
      </w:r>
      <w:r w:rsidR="00F91669">
        <w:rPr>
          <w:rFonts w:ascii="仿宋_GB2312" w:eastAsia="仿宋_GB2312" w:hint="eastAsia"/>
          <w:sz w:val="32"/>
          <w:szCs w:val="32"/>
        </w:rPr>
        <w:t>二</w:t>
      </w:r>
      <w:r>
        <w:rPr>
          <w:rFonts w:ascii="仿宋_GB2312" w:eastAsia="仿宋_GB2312" w:hint="eastAsia"/>
          <w:sz w:val="32"/>
          <w:szCs w:val="32"/>
        </w:rPr>
        <w:t>阶段梳理部门职责，统一经办流程和一站式服务；第</w:t>
      </w:r>
      <w:r w:rsidR="00F91669">
        <w:rPr>
          <w:rFonts w:ascii="仿宋_GB2312" w:eastAsia="仿宋_GB2312" w:hint="eastAsia"/>
          <w:sz w:val="32"/>
          <w:szCs w:val="32"/>
        </w:rPr>
        <w:t>三</w:t>
      </w:r>
      <w:r>
        <w:rPr>
          <w:rFonts w:ascii="仿宋_GB2312" w:eastAsia="仿宋_GB2312" w:hint="eastAsia"/>
          <w:sz w:val="32"/>
          <w:szCs w:val="32"/>
        </w:rPr>
        <w:t>阶段征求意见，形成《滁州市城乡医疗救助实施办法（试行）（征求意见稿）》，主动征求各县（市、区）政府和市直相关单位意见，同时在政务公开网挂网公示征求社会意见；第</w:t>
      </w:r>
      <w:r w:rsidR="00F91669">
        <w:rPr>
          <w:rFonts w:ascii="仿宋_GB2312" w:eastAsia="仿宋_GB2312" w:hint="eastAsia"/>
          <w:sz w:val="32"/>
          <w:szCs w:val="32"/>
        </w:rPr>
        <w:t>四</w:t>
      </w:r>
      <w:r>
        <w:rPr>
          <w:rFonts w:ascii="仿宋_GB2312" w:eastAsia="仿宋_GB2312" w:hint="eastAsia"/>
          <w:sz w:val="32"/>
          <w:szCs w:val="32"/>
        </w:rPr>
        <w:t>阶段开展社会风险评估，委托会</w:t>
      </w:r>
      <w:proofErr w:type="gramStart"/>
      <w:r>
        <w:rPr>
          <w:rFonts w:ascii="仿宋_GB2312" w:eastAsia="仿宋_GB2312" w:hint="eastAsia"/>
          <w:sz w:val="32"/>
          <w:szCs w:val="32"/>
        </w:rPr>
        <w:t>峰律师</w:t>
      </w:r>
      <w:proofErr w:type="gramEnd"/>
      <w:r>
        <w:rPr>
          <w:rFonts w:ascii="仿宋_GB2312" w:eastAsia="仿宋_GB2312" w:hint="eastAsia"/>
          <w:sz w:val="32"/>
          <w:szCs w:val="32"/>
        </w:rPr>
        <w:t>事务所分别前往天长市、定远县、南</w:t>
      </w:r>
      <w:proofErr w:type="gramStart"/>
      <w:r>
        <w:rPr>
          <w:rFonts w:ascii="仿宋_GB2312" w:eastAsia="仿宋_GB2312" w:hint="eastAsia"/>
          <w:sz w:val="32"/>
          <w:szCs w:val="32"/>
        </w:rPr>
        <w:t>谯</w:t>
      </w:r>
      <w:proofErr w:type="gramEnd"/>
      <w:r>
        <w:rPr>
          <w:rFonts w:ascii="仿宋_GB2312" w:eastAsia="仿宋_GB2312" w:hint="eastAsia"/>
          <w:sz w:val="32"/>
          <w:szCs w:val="32"/>
        </w:rPr>
        <w:t>区以问卷调查和座谈会的方式，开展社会风险评估，并形成社会风险评估报告，风险评估等级为低风险；第</w:t>
      </w:r>
      <w:r w:rsidR="00F91669">
        <w:rPr>
          <w:rFonts w:ascii="仿宋_GB2312" w:eastAsia="仿宋_GB2312" w:hint="eastAsia"/>
          <w:sz w:val="32"/>
          <w:szCs w:val="32"/>
        </w:rPr>
        <w:t>五</w:t>
      </w:r>
      <w:r>
        <w:rPr>
          <w:rFonts w:ascii="仿宋_GB2312" w:eastAsia="仿宋_GB2312" w:hint="eastAsia"/>
          <w:sz w:val="32"/>
          <w:szCs w:val="32"/>
        </w:rPr>
        <w:t>阶段召开专家评审会，主要邀请省</w:t>
      </w:r>
      <w:r w:rsidR="00F91669">
        <w:rPr>
          <w:rFonts w:ascii="仿宋_GB2312" w:eastAsia="仿宋_GB2312" w:hint="eastAsia"/>
          <w:sz w:val="32"/>
          <w:szCs w:val="32"/>
        </w:rPr>
        <w:t>、市</w:t>
      </w:r>
      <w:r>
        <w:rPr>
          <w:rFonts w:ascii="仿宋_GB2312" w:eastAsia="仿宋_GB2312" w:hint="eastAsia"/>
          <w:sz w:val="32"/>
          <w:szCs w:val="32"/>
        </w:rPr>
        <w:t>相关专家对《实施办法》进行专家评估论证。12月21日，市</w:t>
      </w:r>
      <w:r w:rsidR="00F91669">
        <w:rPr>
          <w:rFonts w:ascii="仿宋_GB2312" w:eastAsia="仿宋_GB2312" w:hint="eastAsia"/>
          <w:sz w:val="32"/>
          <w:szCs w:val="32"/>
        </w:rPr>
        <w:t>政府分管</w:t>
      </w:r>
      <w:r w:rsidR="00741A7E">
        <w:rPr>
          <w:rFonts w:ascii="仿宋_GB2312" w:eastAsia="仿宋_GB2312" w:hint="eastAsia"/>
          <w:sz w:val="32"/>
          <w:szCs w:val="32"/>
        </w:rPr>
        <w:t>负责同志</w:t>
      </w:r>
      <w:r>
        <w:rPr>
          <w:rFonts w:ascii="仿宋_GB2312" w:eastAsia="仿宋_GB2312" w:hint="eastAsia"/>
          <w:sz w:val="32"/>
          <w:szCs w:val="32"/>
        </w:rPr>
        <w:t>召开征求意见会，进行</w:t>
      </w:r>
      <w:r w:rsidR="00741A7E">
        <w:rPr>
          <w:rFonts w:ascii="仿宋_GB2312" w:eastAsia="仿宋_GB2312" w:hint="eastAsia"/>
          <w:sz w:val="32"/>
          <w:szCs w:val="32"/>
        </w:rPr>
        <w:t>了</w:t>
      </w:r>
      <w:r>
        <w:rPr>
          <w:rFonts w:ascii="仿宋_GB2312" w:eastAsia="仿宋_GB2312" w:hint="eastAsia"/>
          <w:sz w:val="32"/>
          <w:szCs w:val="32"/>
        </w:rPr>
        <w:t>充分讨论</w:t>
      </w:r>
      <w:r w:rsidR="00741A7E">
        <w:rPr>
          <w:rFonts w:ascii="仿宋_GB2312" w:eastAsia="仿宋_GB2312" w:hint="eastAsia"/>
          <w:sz w:val="32"/>
          <w:szCs w:val="32"/>
        </w:rPr>
        <w:t>，达成了一致意见，于12月24日通过了</w:t>
      </w:r>
      <w:r>
        <w:rPr>
          <w:rFonts w:ascii="仿宋_GB2312" w:eastAsia="仿宋_GB2312" w:hint="eastAsia"/>
          <w:sz w:val="32"/>
          <w:szCs w:val="32"/>
        </w:rPr>
        <w:t>市司法局</w:t>
      </w:r>
      <w:r w:rsidR="00741A7E">
        <w:rPr>
          <w:rFonts w:ascii="仿宋_GB2312" w:eastAsia="仿宋_GB2312" w:hint="eastAsia"/>
          <w:sz w:val="32"/>
          <w:szCs w:val="32"/>
        </w:rPr>
        <w:t>的</w:t>
      </w:r>
      <w:r>
        <w:rPr>
          <w:rFonts w:ascii="仿宋_GB2312" w:eastAsia="仿宋_GB2312" w:hint="eastAsia"/>
          <w:sz w:val="32"/>
          <w:szCs w:val="32"/>
        </w:rPr>
        <w:t>合法性审查。</w:t>
      </w:r>
    </w:p>
    <w:p w:rsidR="00D87E6E" w:rsidRDefault="00D87E6E" w:rsidP="00D87E6E">
      <w:pPr>
        <w:spacing w:line="600" w:lineRule="exact"/>
        <w:ind w:firstLine="636"/>
        <w:jc w:val="left"/>
        <w:rPr>
          <w:rFonts w:ascii="黑体" w:eastAsia="黑体" w:hAnsi="黑体"/>
          <w:sz w:val="32"/>
          <w:szCs w:val="32"/>
        </w:rPr>
      </w:pPr>
      <w:r w:rsidRPr="00AC7F40">
        <w:rPr>
          <w:rFonts w:ascii="黑体" w:eastAsia="黑体" w:hAnsi="黑体" w:hint="eastAsia"/>
          <w:sz w:val="32"/>
          <w:szCs w:val="32"/>
        </w:rPr>
        <w:t>三、</w:t>
      </w:r>
      <w:r>
        <w:rPr>
          <w:rFonts w:ascii="黑体" w:eastAsia="黑体" w:hAnsi="黑体" w:hint="eastAsia"/>
          <w:sz w:val="32"/>
          <w:szCs w:val="32"/>
        </w:rPr>
        <w:t>主要内容</w:t>
      </w:r>
    </w:p>
    <w:p w:rsidR="00D87E6E" w:rsidRDefault="00D87E6E" w:rsidP="00D87E6E">
      <w:pPr>
        <w:spacing w:line="600" w:lineRule="exact"/>
        <w:ind w:firstLine="636"/>
        <w:jc w:val="left"/>
        <w:rPr>
          <w:rFonts w:ascii="仿宋_GB2312" w:eastAsia="仿宋_GB2312"/>
          <w:sz w:val="32"/>
          <w:szCs w:val="32"/>
        </w:rPr>
      </w:pPr>
      <w:r w:rsidRPr="000D7CCC">
        <w:rPr>
          <w:rFonts w:ascii="仿宋_GB2312" w:eastAsia="仿宋_GB2312"/>
          <w:sz w:val="32"/>
          <w:szCs w:val="32"/>
        </w:rPr>
        <w:t>《</w:t>
      </w:r>
      <w:r>
        <w:rPr>
          <w:rFonts w:ascii="仿宋_GB2312" w:eastAsia="仿宋_GB2312"/>
          <w:sz w:val="32"/>
          <w:szCs w:val="32"/>
        </w:rPr>
        <w:t>实施</w:t>
      </w:r>
      <w:r w:rsidRPr="000D7CCC">
        <w:rPr>
          <w:rFonts w:ascii="仿宋_GB2312" w:eastAsia="仿宋_GB2312"/>
          <w:sz w:val="32"/>
          <w:szCs w:val="32"/>
        </w:rPr>
        <w:t>办法》</w:t>
      </w:r>
      <w:r>
        <w:rPr>
          <w:rFonts w:ascii="仿宋_GB2312" w:eastAsia="仿宋_GB2312"/>
          <w:sz w:val="32"/>
          <w:szCs w:val="32"/>
        </w:rPr>
        <w:t>（试行）共分七章、二十六条和一个附件。</w:t>
      </w: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hint="eastAsia"/>
          <w:sz w:val="32"/>
          <w:szCs w:val="32"/>
        </w:rPr>
        <w:t>第一章总则，由指导思想、名词解释和基本原则构成。</w:t>
      </w:r>
    </w:p>
    <w:p w:rsidR="00D87E6E" w:rsidRDefault="00D87E6E" w:rsidP="00D87E6E">
      <w:pPr>
        <w:spacing w:line="560" w:lineRule="exact"/>
        <w:ind w:firstLine="636"/>
        <w:jc w:val="left"/>
        <w:rPr>
          <w:rFonts w:ascii="仿宋_GB2312" w:eastAsia="仿宋_GB2312" w:hAnsi="黑体"/>
          <w:sz w:val="32"/>
          <w:szCs w:val="32"/>
        </w:rPr>
      </w:pPr>
      <w:r>
        <w:rPr>
          <w:rFonts w:ascii="仿宋_GB2312" w:eastAsia="仿宋_GB2312" w:hint="eastAsia"/>
          <w:sz w:val="32"/>
          <w:szCs w:val="32"/>
        </w:rPr>
        <w:t>第二章工作职责，明确实施医疗救助的6个主要部门、乡镇（街道）和村（社区）的主要职责，</w:t>
      </w:r>
      <w:r w:rsidRPr="00D13B97">
        <w:rPr>
          <w:rFonts w:ascii="仿宋_GB2312" w:eastAsia="仿宋_GB2312" w:hAnsi="黑体" w:hint="eastAsia"/>
          <w:sz w:val="32"/>
          <w:szCs w:val="32"/>
        </w:rPr>
        <w:t>确保动态覆盖、应保尽保</w:t>
      </w:r>
      <w:r>
        <w:rPr>
          <w:rFonts w:ascii="仿宋_GB2312" w:eastAsia="仿宋_GB2312" w:hAnsi="黑体" w:hint="eastAsia"/>
          <w:sz w:val="32"/>
          <w:szCs w:val="32"/>
        </w:rPr>
        <w:t>、应救尽救</w:t>
      </w:r>
      <w:r w:rsidRPr="00D13B97">
        <w:rPr>
          <w:rFonts w:ascii="仿宋_GB2312" w:eastAsia="仿宋_GB2312" w:hAnsi="黑体" w:hint="eastAsia"/>
          <w:sz w:val="32"/>
          <w:szCs w:val="32"/>
        </w:rPr>
        <w:t>。</w:t>
      </w: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sz w:val="32"/>
          <w:szCs w:val="32"/>
        </w:rPr>
        <w:t>第三章救助对象和救助范围，明确两大类六</w:t>
      </w:r>
      <w:r w:rsidR="001E1A3D">
        <w:rPr>
          <w:rFonts w:ascii="仿宋_GB2312" w:eastAsia="仿宋_GB2312"/>
          <w:sz w:val="32"/>
          <w:szCs w:val="32"/>
        </w:rPr>
        <w:t>小</w:t>
      </w:r>
      <w:r>
        <w:rPr>
          <w:rFonts w:ascii="仿宋_GB2312" w:eastAsia="仿宋_GB2312"/>
          <w:sz w:val="32"/>
          <w:szCs w:val="32"/>
        </w:rPr>
        <w:t>类困难人群为救助对象，分别实施资助参保、住院和门诊救助，以及不予救助的情况。</w:t>
      </w: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hint="eastAsia"/>
          <w:sz w:val="32"/>
          <w:szCs w:val="32"/>
        </w:rPr>
        <w:t>第四章救助标准，针对不同类别的困难人群明确资助参保标准、救助标准和限额</w:t>
      </w:r>
      <w:r w:rsidR="007F5705">
        <w:rPr>
          <w:rFonts w:ascii="仿宋_GB2312" w:eastAsia="仿宋_GB2312" w:hint="eastAsia"/>
          <w:sz w:val="32"/>
          <w:szCs w:val="32"/>
        </w:rPr>
        <w:t>。</w:t>
      </w: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hint="eastAsia"/>
          <w:sz w:val="32"/>
          <w:szCs w:val="32"/>
        </w:rPr>
        <w:lastRenderedPageBreak/>
        <w:t>第五章救助的申请和审批，明确“一站式”服务和非“一站式”服务的申请材料、审批流程等经办流程。</w:t>
      </w: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hint="eastAsia"/>
          <w:sz w:val="32"/>
          <w:szCs w:val="32"/>
        </w:rPr>
        <w:t>第六</w:t>
      </w:r>
      <w:proofErr w:type="gramStart"/>
      <w:r>
        <w:rPr>
          <w:rFonts w:ascii="仿宋_GB2312" w:eastAsia="仿宋_GB2312" w:hint="eastAsia"/>
          <w:sz w:val="32"/>
          <w:szCs w:val="32"/>
        </w:rPr>
        <w:t>章资金</w:t>
      </w:r>
      <w:proofErr w:type="gramEnd"/>
      <w:r>
        <w:rPr>
          <w:rFonts w:ascii="仿宋_GB2312" w:eastAsia="仿宋_GB2312" w:hint="eastAsia"/>
          <w:sz w:val="32"/>
          <w:szCs w:val="32"/>
        </w:rPr>
        <w:t>筹集和管理，明确医疗救助资金来源渠道和支付方式，以及相关的责任追究事项。</w:t>
      </w:r>
    </w:p>
    <w:p w:rsidR="00D87E6E" w:rsidRDefault="00D87E6E" w:rsidP="00D87E6E">
      <w:pPr>
        <w:spacing w:line="600" w:lineRule="exact"/>
        <w:ind w:firstLine="636"/>
        <w:jc w:val="left"/>
        <w:rPr>
          <w:rFonts w:ascii="仿宋_GB2312" w:eastAsia="仿宋_GB2312"/>
          <w:sz w:val="32"/>
          <w:szCs w:val="32"/>
        </w:rPr>
      </w:pPr>
      <w:r>
        <w:rPr>
          <w:rFonts w:ascii="仿宋_GB2312" w:eastAsia="仿宋_GB2312" w:hint="eastAsia"/>
          <w:sz w:val="32"/>
          <w:szCs w:val="32"/>
        </w:rPr>
        <w:t>第七章附则，明确《实施办法》可调控的原则和执行日期，同时废止相关文件。</w:t>
      </w:r>
    </w:p>
    <w:p w:rsidR="00D87E6E" w:rsidRPr="008021DB" w:rsidRDefault="00D87E6E" w:rsidP="00D87E6E">
      <w:pPr>
        <w:spacing w:line="600" w:lineRule="exact"/>
        <w:ind w:firstLine="636"/>
        <w:jc w:val="left"/>
        <w:rPr>
          <w:rFonts w:ascii="黑体" w:eastAsia="黑体" w:hAnsi="黑体"/>
          <w:sz w:val="32"/>
          <w:szCs w:val="32"/>
        </w:rPr>
      </w:pPr>
      <w:r w:rsidRPr="008021DB">
        <w:rPr>
          <w:rFonts w:ascii="黑体" w:eastAsia="黑体" w:hAnsi="黑体" w:hint="eastAsia"/>
          <w:sz w:val="32"/>
          <w:szCs w:val="32"/>
        </w:rPr>
        <w:t>四、需要说明事项</w:t>
      </w:r>
    </w:p>
    <w:p w:rsidR="00D87E6E" w:rsidRDefault="00D87E6E" w:rsidP="00D87E6E">
      <w:pPr>
        <w:spacing w:line="600" w:lineRule="exact"/>
        <w:ind w:firstLine="636"/>
        <w:jc w:val="left"/>
        <w:rPr>
          <w:rFonts w:ascii="仿宋_GB2312" w:eastAsia="仿宋_GB2312" w:hAnsi="黑体"/>
          <w:sz w:val="32"/>
          <w:szCs w:val="32"/>
        </w:rPr>
      </w:pPr>
      <w:r w:rsidRPr="00355C85">
        <w:rPr>
          <w:rFonts w:ascii="楷体_GB2312" w:eastAsia="楷体_GB2312" w:hint="eastAsia"/>
          <w:b/>
          <w:sz w:val="32"/>
          <w:szCs w:val="32"/>
        </w:rPr>
        <w:t>（一）部分人群救助比例和限额调整。</w:t>
      </w:r>
      <w:r>
        <w:rPr>
          <w:rFonts w:ascii="仿宋_GB2312" w:eastAsia="仿宋_GB2312"/>
          <w:sz w:val="32"/>
          <w:szCs w:val="32"/>
        </w:rPr>
        <w:t>《实施办法》中重点救助对象中的特困人员、</w:t>
      </w:r>
      <w:proofErr w:type="gramStart"/>
      <w:r>
        <w:rPr>
          <w:rFonts w:ascii="仿宋_GB2312" w:eastAsia="仿宋_GB2312"/>
          <w:sz w:val="32"/>
          <w:szCs w:val="32"/>
        </w:rPr>
        <w:t>低保对象</w:t>
      </w:r>
      <w:proofErr w:type="gramEnd"/>
      <w:r>
        <w:rPr>
          <w:rFonts w:ascii="仿宋_GB2312" w:eastAsia="仿宋_GB2312"/>
          <w:sz w:val="32"/>
          <w:szCs w:val="32"/>
        </w:rPr>
        <w:t>、返贫致贫人口、监测人口，在</w:t>
      </w:r>
      <w:r w:rsidRPr="008A39E5">
        <w:rPr>
          <w:rFonts w:ascii="仿宋_GB2312" w:eastAsia="仿宋_GB2312" w:hint="eastAsia"/>
          <w:sz w:val="32"/>
          <w:szCs w:val="32"/>
        </w:rPr>
        <w:t>《关于印发安徽省巩固拓展医疗保障脱贫攻坚成果有效衔接乡村振兴战略实施方案的通知》（皖</w:t>
      </w:r>
      <w:proofErr w:type="gramStart"/>
      <w:r w:rsidRPr="008A39E5">
        <w:rPr>
          <w:rFonts w:ascii="仿宋_GB2312" w:eastAsia="仿宋_GB2312" w:hint="eastAsia"/>
          <w:sz w:val="32"/>
          <w:szCs w:val="32"/>
        </w:rPr>
        <w:t>医</w:t>
      </w:r>
      <w:proofErr w:type="gramEnd"/>
      <w:r w:rsidRPr="008A39E5">
        <w:rPr>
          <w:rFonts w:ascii="仿宋_GB2312" w:eastAsia="仿宋_GB2312" w:hint="eastAsia"/>
          <w:sz w:val="32"/>
          <w:szCs w:val="32"/>
        </w:rPr>
        <w:t>保发〔2021〕8 号）</w:t>
      </w:r>
      <w:r>
        <w:rPr>
          <w:rFonts w:ascii="仿宋_GB2312" w:eastAsia="仿宋_GB2312" w:hint="eastAsia"/>
          <w:sz w:val="32"/>
          <w:szCs w:val="32"/>
        </w:rPr>
        <w:t>均明确了</w:t>
      </w:r>
      <w:r>
        <w:rPr>
          <w:rFonts w:ascii="仿宋_GB2312" w:eastAsia="仿宋_GB2312"/>
          <w:sz w:val="32"/>
          <w:szCs w:val="32"/>
        </w:rPr>
        <w:t>救助标准和限额，尤其是特困人员和</w:t>
      </w:r>
      <w:proofErr w:type="gramStart"/>
      <w:r>
        <w:rPr>
          <w:rFonts w:ascii="仿宋_GB2312" w:eastAsia="仿宋_GB2312"/>
          <w:sz w:val="32"/>
          <w:szCs w:val="32"/>
        </w:rPr>
        <w:t>低保对象</w:t>
      </w:r>
      <w:proofErr w:type="gramEnd"/>
      <w:r>
        <w:rPr>
          <w:rFonts w:ascii="仿宋_GB2312" w:eastAsia="仿宋_GB2312"/>
          <w:sz w:val="32"/>
          <w:szCs w:val="32"/>
        </w:rPr>
        <w:t>的救助标准较我市原政策救助比例略有下降（</w:t>
      </w:r>
      <w:r>
        <w:rPr>
          <w:rFonts w:ascii="仿宋_GB2312" w:eastAsia="仿宋_GB2312" w:hAnsi="黑体" w:hint="eastAsia"/>
          <w:sz w:val="32"/>
          <w:szCs w:val="32"/>
        </w:rPr>
        <w:t>我市原比例为95%-80%，特困人员救助比例降为85%，</w:t>
      </w:r>
      <w:proofErr w:type="gramStart"/>
      <w:r>
        <w:rPr>
          <w:rFonts w:ascii="仿宋_GB2312" w:eastAsia="仿宋_GB2312" w:hAnsi="黑体" w:hint="eastAsia"/>
          <w:sz w:val="32"/>
          <w:szCs w:val="32"/>
        </w:rPr>
        <w:t>低保对象</w:t>
      </w:r>
      <w:proofErr w:type="gramEnd"/>
      <w:r>
        <w:rPr>
          <w:rFonts w:ascii="仿宋_GB2312" w:eastAsia="仿宋_GB2312" w:hAnsi="黑体" w:hint="eastAsia"/>
          <w:sz w:val="32"/>
          <w:szCs w:val="32"/>
        </w:rPr>
        <w:t>救助比例降为75%，），但是救助限额显著提高（</w:t>
      </w:r>
      <w:r>
        <w:rPr>
          <w:rFonts w:ascii="仿宋_GB2312" w:eastAsia="仿宋_GB2312"/>
          <w:sz w:val="32"/>
          <w:szCs w:val="32"/>
        </w:rPr>
        <w:t>从我市原有</w:t>
      </w:r>
      <w:r>
        <w:rPr>
          <w:rFonts w:ascii="仿宋_GB2312" w:eastAsia="仿宋_GB2312" w:hint="eastAsia"/>
          <w:sz w:val="32"/>
          <w:szCs w:val="32"/>
        </w:rPr>
        <w:t>3万元限额提升至5万元</w:t>
      </w:r>
      <w:r>
        <w:rPr>
          <w:rFonts w:ascii="仿宋_GB2312" w:eastAsia="仿宋_GB2312" w:hAnsi="黑体" w:hint="eastAsia"/>
          <w:sz w:val="32"/>
          <w:szCs w:val="32"/>
        </w:rPr>
        <w:t>），同时增加重点救助对象倾斜救助，总体来看，加大了对重点救助对象的救助力度。</w:t>
      </w:r>
    </w:p>
    <w:p w:rsidR="00D87E6E" w:rsidRDefault="00D87E6E" w:rsidP="00D87E6E">
      <w:pPr>
        <w:spacing w:line="600" w:lineRule="exact"/>
        <w:ind w:firstLine="636"/>
        <w:jc w:val="left"/>
        <w:rPr>
          <w:rFonts w:ascii="仿宋_GB2312" w:eastAsia="仿宋_GB2312" w:hAnsi="黑体"/>
          <w:sz w:val="32"/>
          <w:szCs w:val="32"/>
        </w:rPr>
      </w:pPr>
      <w:r w:rsidRPr="00355C85">
        <w:rPr>
          <w:rFonts w:ascii="楷体_GB2312" w:eastAsia="楷体_GB2312" w:hint="eastAsia"/>
          <w:b/>
          <w:sz w:val="32"/>
          <w:szCs w:val="32"/>
        </w:rPr>
        <w:t>（二）</w:t>
      </w:r>
      <w:r>
        <w:rPr>
          <w:rFonts w:ascii="楷体_GB2312" w:eastAsia="楷体_GB2312" w:hint="eastAsia"/>
          <w:b/>
          <w:sz w:val="32"/>
          <w:szCs w:val="32"/>
        </w:rPr>
        <w:t>明确</w:t>
      </w:r>
      <w:r w:rsidRPr="00355C85">
        <w:rPr>
          <w:rFonts w:ascii="楷体_GB2312" w:eastAsia="楷体_GB2312" w:hint="eastAsia"/>
          <w:b/>
          <w:sz w:val="32"/>
          <w:szCs w:val="32"/>
        </w:rPr>
        <w:t>重点救助对象倾斜救助和依申请救助对象救助标准和限额。</w:t>
      </w:r>
      <w:r>
        <w:rPr>
          <w:rFonts w:ascii="仿宋_GB2312" w:eastAsia="仿宋_GB2312"/>
          <w:sz w:val="32"/>
          <w:szCs w:val="32"/>
        </w:rPr>
        <w:t>按照</w:t>
      </w:r>
      <w:r w:rsidRPr="00611461">
        <w:rPr>
          <w:rFonts w:ascii="仿宋_GB2312" w:eastAsia="仿宋_GB2312" w:hAnsi="黑体" w:hint="eastAsia"/>
          <w:sz w:val="32"/>
          <w:szCs w:val="32"/>
        </w:rPr>
        <w:t>“</w:t>
      </w:r>
      <w:r w:rsidRPr="00BD69E6">
        <w:rPr>
          <w:rFonts w:ascii="仿宋_GB2312" w:eastAsia="仿宋_GB2312" w:hAnsi="黑体" w:hint="eastAsia"/>
          <w:sz w:val="32"/>
          <w:szCs w:val="32"/>
        </w:rPr>
        <w:t>问题导向、目标导向，尽力而为、量力而行，分类管理、分层保障”</w:t>
      </w:r>
      <w:r>
        <w:rPr>
          <w:rFonts w:ascii="仿宋_GB2312" w:eastAsia="仿宋_GB2312" w:hAnsi="黑体" w:hint="eastAsia"/>
          <w:sz w:val="32"/>
          <w:szCs w:val="32"/>
        </w:rPr>
        <w:t>和避免过度保障的要求，我市结合芜湖市、蚌埠市等周边地区方案，经请示省</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保局处室明确了：一是</w:t>
      </w:r>
      <w:r w:rsidRPr="008D7EAF">
        <w:rPr>
          <w:rFonts w:ascii="仿宋_GB2312" w:eastAsia="仿宋_GB2312" w:hAnsi="黑体" w:hint="eastAsia"/>
          <w:sz w:val="32"/>
          <w:szCs w:val="32"/>
        </w:rPr>
        <w:t>对规范</w:t>
      </w:r>
      <w:proofErr w:type="gramStart"/>
      <w:r w:rsidRPr="008D7EAF">
        <w:rPr>
          <w:rFonts w:ascii="仿宋_GB2312" w:eastAsia="仿宋_GB2312" w:hAnsi="黑体" w:hint="eastAsia"/>
          <w:sz w:val="32"/>
          <w:szCs w:val="32"/>
        </w:rPr>
        <w:t>转诊且</w:t>
      </w:r>
      <w:proofErr w:type="gramEnd"/>
      <w:r w:rsidRPr="008D7EAF">
        <w:rPr>
          <w:rFonts w:ascii="仿宋_GB2312" w:eastAsia="仿宋_GB2312" w:hAnsi="黑体" w:hint="eastAsia"/>
          <w:sz w:val="32"/>
          <w:szCs w:val="32"/>
        </w:rPr>
        <w:t>在省域内就医的重点救助对象，经三重制度综合保障后，特困人员、</w:t>
      </w:r>
      <w:proofErr w:type="gramStart"/>
      <w:r w:rsidRPr="008D7EAF">
        <w:rPr>
          <w:rFonts w:ascii="仿宋_GB2312" w:eastAsia="仿宋_GB2312" w:hAnsi="黑体" w:hint="eastAsia"/>
          <w:sz w:val="32"/>
          <w:szCs w:val="32"/>
        </w:rPr>
        <w:t>低保对象</w:t>
      </w:r>
      <w:proofErr w:type="gramEnd"/>
      <w:r w:rsidRPr="008D7EAF">
        <w:rPr>
          <w:rFonts w:ascii="仿宋_GB2312" w:eastAsia="仿宋_GB2312" w:hAnsi="黑体" w:hint="eastAsia"/>
          <w:sz w:val="32"/>
          <w:szCs w:val="32"/>
        </w:rPr>
        <w:t>、返贫致贫人</w:t>
      </w:r>
      <w:r w:rsidRPr="008D7EAF">
        <w:rPr>
          <w:rFonts w:ascii="仿宋_GB2312" w:eastAsia="仿宋_GB2312" w:hAnsi="黑体" w:hint="eastAsia"/>
          <w:sz w:val="32"/>
          <w:szCs w:val="32"/>
        </w:rPr>
        <w:lastRenderedPageBreak/>
        <w:t>口、监测人口年度内个人支付</w:t>
      </w:r>
      <w:r>
        <w:rPr>
          <w:rFonts w:ascii="仿宋_GB2312" w:eastAsia="仿宋_GB2312" w:hAnsi="黑体" w:hint="eastAsia"/>
          <w:sz w:val="32"/>
          <w:szCs w:val="32"/>
        </w:rPr>
        <w:t>仍然较重的</w:t>
      </w:r>
      <w:r w:rsidRPr="008D7EAF">
        <w:rPr>
          <w:rFonts w:ascii="仿宋_GB2312" w:eastAsia="仿宋_GB2312" w:hAnsi="黑体" w:hint="eastAsia"/>
          <w:sz w:val="32"/>
          <w:szCs w:val="32"/>
        </w:rPr>
        <w:t>，适当予以倾斜救助，起付线1</w:t>
      </w:r>
      <w:r>
        <w:rPr>
          <w:rFonts w:ascii="仿宋_GB2312" w:eastAsia="仿宋_GB2312" w:hAnsi="黑体" w:hint="eastAsia"/>
          <w:sz w:val="32"/>
          <w:szCs w:val="32"/>
        </w:rPr>
        <w:t>万</w:t>
      </w:r>
      <w:r w:rsidRPr="008D7EAF">
        <w:rPr>
          <w:rFonts w:ascii="仿宋_GB2312" w:eastAsia="仿宋_GB2312" w:hAnsi="黑体" w:hint="eastAsia"/>
          <w:sz w:val="32"/>
          <w:szCs w:val="32"/>
        </w:rPr>
        <w:t>元，救助比例为50%，年度限额3</w:t>
      </w:r>
      <w:r>
        <w:rPr>
          <w:rFonts w:ascii="仿宋_GB2312" w:eastAsia="仿宋_GB2312" w:hAnsi="黑体" w:hint="eastAsia"/>
          <w:sz w:val="32"/>
          <w:szCs w:val="32"/>
        </w:rPr>
        <w:t>万</w:t>
      </w:r>
      <w:r w:rsidRPr="008D7EAF">
        <w:rPr>
          <w:rFonts w:ascii="仿宋_GB2312" w:eastAsia="仿宋_GB2312" w:hAnsi="黑体" w:hint="eastAsia"/>
          <w:sz w:val="32"/>
          <w:szCs w:val="32"/>
        </w:rPr>
        <w:t>元。</w:t>
      </w:r>
      <w:r>
        <w:rPr>
          <w:rFonts w:ascii="仿宋_GB2312" w:eastAsia="仿宋_GB2312" w:hAnsi="黑体" w:hint="eastAsia"/>
          <w:sz w:val="32"/>
          <w:szCs w:val="32"/>
        </w:rPr>
        <w:t>二是</w:t>
      </w:r>
      <w:r w:rsidRPr="008D7EAF">
        <w:rPr>
          <w:rFonts w:ascii="仿宋_GB2312" w:eastAsia="仿宋_GB2312" w:hAnsi="黑体" w:hint="eastAsia"/>
          <w:sz w:val="32"/>
          <w:szCs w:val="32"/>
        </w:rPr>
        <w:t>依申请救助对象医疗救助标准：年度医疗</w:t>
      </w:r>
      <w:bookmarkStart w:id="0" w:name="_GoBack"/>
      <w:bookmarkEnd w:id="0"/>
      <w:r w:rsidRPr="008D7EAF">
        <w:rPr>
          <w:rFonts w:ascii="仿宋_GB2312" w:eastAsia="仿宋_GB2312" w:hAnsi="黑体" w:hint="eastAsia"/>
          <w:sz w:val="32"/>
          <w:szCs w:val="32"/>
        </w:rPr>
        <w:t>救助起付线2</w:t>
      </w:r>
      <w:r>
        <w:rPr>
          <w:rFonts w:ascii="仿宋_GB2312" w:eastAsia="仿宋_GB2312" w:hAnsi="黑体" w:hint="eastAsia"/>
          <w:sz w:val="32"/>
          <w:szCs w:val="32"/>
        </w:rPr>
        <w:t>万</w:t>
      </w:r>
      <w:r w:rsidRPr="008D7EAF">
        <w:rPr>
          <w:rFonts w:ascii="仿宋_GB2312" w:eastAsia="仿宋_GB2312" w:hAnsi="黑体" w:hint="eastAsia"/>
          <w:sz w:val="32"/>
          <w:szCs w:val="32"/>
        </w:rPr>
        <w:t>元，救助比例50%，年度限额3</w:t>
      </w:r>
      <w:r>
        <w:rPr>
          <w:rFonts w:ascii="仿宋_GB2312" w:eastAsia="仿宋_GB2312" w:hAnsi="黑体" w:hint="eastAsia"/>
          <w:sz w:val="32"/>
          <w:szCs w:val="32"/>
        </w:rPr>
        <w:t>万</w:t>
      </w:r>
      <w:r w:rsidRPr="008D7EAF">
        <w:rPr>
          <w:rFonts w:ascii="仿宋_GB2312" w:eastAsia="仿宋_GB2312" w:hAnsi="黑体" w:hint="eastAsia"/>
          <w:sz w:val="32"/>
          <w:szCs w:val="32"/>
        </w:rPr>
        <w:t>元。</w:t>
      </w:r>
    </w:p>
    <w:p w:rsidR="00D87E6E" w:rsidRPr="00B72793" w:rsidRDefault="00D87E6E" w:rsidP="00D87E6E">
      <w:pPr>
        <w:spacing w:line="600" w:lineRule="exact"/>
        <w:ind w:firstLine="636"/>
        <w:jc w:val="left"/>
        <w:rPr>
          <w:rFonts w:ascii="黑体" w:eastAsia="黑体" w:hAnsi="黑体" w:cs="仿宋_GB2312"/>
          <w:sz w:val="32"/>
          <w:szCs w:val="32"/>
        </w:rPr>
      </w:pPr>
      <w:r>
        <w:rPr>
          <w:rFonts w:ascii="黑体" w:eastAsia="黑体" w:hAnsi="黑体" w:cs="仿宋_GB2312" w:hint="eastAsia"/>
          <w:sz w:val="32"/>
          <w:szCs w:val="32"/>
        </w:rPr>
        <w:t>五</w:t>
      </w:r>
      <w:r w:rsidRPr="00B72793">
        <w:rPr>
          <w:rFonts w:ascii="黑体" w:eastAsia="黑体" w:hAnsi="黑体" w:cs="仿宋_GB2312" w:hint="eastAsia"/>
          <w:sz w:val="32"/>
          <w:szCs w:val="32"/>
        </w:rPr>
        <w:t>、</w:t>
      </w:r>
      <w:r>
        <w:rPr>
          <w:rFonts w:ascii="黑体" w:eastAsia="黑体" w:hAnsi="黑体" w:cs="仿宋_GB2312" w:hint="eastAsia"/>
          <w:sz w:val="32"/>
          <w:szCs w:val="32"/>
        </w:rPr>
        <w:t>请求事项</w:t>
      </w:r>
    </w:p>
    <w:p w:rsidR="00D87E6E" w:rsidRDefault="00D87E6E" w:rsidP="00D87E6E">
      <w:pPr>
        <w:spacing w:line="600" w:lineRule="exact"/>
        <w:ind w:firstLine="636"/>
        <w:jc w:val="left"/>
        <w:rPr>
          <w:rFonts w:ascii="仿宋_GB2312" w:eastAsia="仿宋_GB2312" w:hAnsi="Times New Roman" w:cs="仿宋_GB2312"/>
          <w:sz w:val="32"/>
          <w:szCs w:val="32"/>
        </w:rPr>
      </w:pPr>
      <w:r>
        <w:rPr>
          <w:rFonts w:ascii="仿宋_GB2312" w:eastAsia="仿宋_GB2312" w:hAnsi="Times New Roman" w:cs="仿宋_GB2312"/>
          <w:sz w:val="32"/>
          <w:szCs w:val="32"/>
        </w:rPr>
        <w:t>提请</w:t>
      </w:r>
      <w:r>
        <w:rPr>
          <w:rFonts w:ascii="仿宋_GB2312" w:eastAsia="仿宋_GB2312" w:hint="eastAsia"/>
          <w:sz w:val="32"/>
          <w:szCs w:val="32"/>
        </w:rPr>
        <w:t>会议研究同意《滁州市城乡医疗救助实施办法（试行）》，并以市政府</w:t>
      </w:r>
      <w:r w:rsidR="009F2D2F">
        <w:rPr>
          <w:rFonts w:ascii="仿宋_GB2312" w:eastAsia="仿宋_GB2312" w:hint="eastAsia"/>
          <w:sz w:val="32"/>
          <w:szCs w:val="32"/>
        </w:rPr>
        <w:t>办</w:t>
      </w:r>
      <w:r>
        <w:rPr>
          <w:rFonts w:ascii="仿宋_GB2312" w:eastAsia="仿宋_GB2312" w:hint="eastAsia"/>
          <w:sz w:val="32"/>
          <w:szCs w:val="32"/>
        </w:rPr>
        <w:t>名义正式印发实施。</w:t>
      </w:r>
    </w:p>
    <w:p w:rsidR="00992212" w:rsidRPr="00D87E6E" w:rsidRDefault="00992212"/>
    <w:sectPr w:rsidR="00992212" w:rsidRPr="00D87E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CD" w:rsidRDefault="00CD02CD" w:rsidP="00F91669">
      <w:r>
        <w:separator/>
      </w:r>
    </w:p>
  </w:endnote>
  <w:endnote w:type="continuationSeparator" w:id="0">
    <w:p w:rsidR="00CD02CD" w:rsidRDefault="00CD02CD" w:rsidP="00F9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CD" w:rsidRDefault="00CD02CD" w:rsidP="00F91669">
      <w:r>
        <w:separator/>
      </w:r>
    </w:p>
  </w:footnote>
  <w:footnote w:type="continuationSeparator" w:id="0">
    <w:p w:rsidR="00CD02CD" w:rsidRDefault="00CD02CD" w:rsidP="00F91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6E"/>
    <w:rsid w:val="001A2A7E"/>
    <w:rsid w:val="001E1A3D"/>
    <w:rsid w:val="00266972"/>
    <w:rsid w:val="004D3C71"/>
    <w:rsid w:val="0061065F"/>
    <w:rsid w:val="0062664A"/>
    <w:rsid w:val="00741A7E"/>
    <w:rsid w:val="007F5705"/>
    <w:rsid w:val="00992212"/>
    <w:rsid w:val="009F2D2F"/>
    <w:rsid w:val="00CD02CD"/>
    <w:rsid w:val="00CE5FE3"/>
    <w:rsid w:val="00D87E6E"/>
    <w:rsid w:val="00F9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6972"/>
    <w:rPr>
      <w:sz w:val="18"/>
      <w:szCs w:val="18"/>
    </w:rPr>
  </w:style>
  <w:style w:type="character" w:customStyle="1" w:styleId="Char">
    <w:name w:val="批注框文本 Char"/>
    <w:basedOn w:val="a0"/>
    <w:link w:val="a3"/>
    <w:uiPriority w:val="99"/>
    <w:semiHidden/>
    <w:rsid w:val="00266972"/>
    <w:rPr>
      <w:sz w:val="18"/>
      <w:szCs w:val="18"/>
    </w:rPr>
  </w:style>
  <w:style w:type="paragraph" w:styleId="a4">
    <w:name w:val="header"/>
    <w:basedOn w:val="a"/>
    <w:link w:val="Char0"/>
    <w:uiPriority w:val="99"/>
    <w:unhideWhenUsed/>
    <w:rsid w:val="00F916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1669"/>
    <w:rPr>
      <w:sz w:val="18"/>
      <w:szCs w:val="18"/>
    </w:rPr>
  </w:style>
  <w:style w:type="paragraph" w:styleId="a5">
    <w:name w:val="footer"/>
    <w:basedOn w:val="a"/>
    <w:link w:val="Char1"/>
    <w:uiPriority w:val="99"/>
    <w:unhideWhenUsed/>
    <w:rsid w:val="00F91669"/>
    <w:pPr>
      <w:tabs>
        <w:tab w:val="center" w:pos="4153"/>
        <w:tab w:val="right" w:pos="8306"/>
      </w:tabs>
      <w:snapToGrid w:val="0"/>
      <w:jc w:val="left"/>
    </w:pPr>
    <w:rPr>
      <w:sz w:val="18"/>
      <w:szCs w:val="18"/>
    </w:rPr>
  </w:style>
  <w:style w:type="character" w:customStyle="1" w:styleId="Char1">
    <w:name w:val="页脚 Char"/>
    <w:basedOn w:val="a0"/>
    <w:link w:val="a5"/>
    <w:uiPriority w:val="99"/>
    <w:rsid w:val="00F916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6972"/>
    <w:rPr>
      <w:sz w:val="18"/>
      <w:szCs w:val="18"/>
    </w:rPr>
  </w:style>
  <w:style w:type="character" w:customStyle="1" w:styleId="Char">
    <w:name w:val="批注框文本 Char"/>
    <w:basedOn w:val="a0"/>
    <w:link w:val="a3"/>
    <w:uiPriority w:val="99"/>
    <w:semiHidden/>
    <w:rsid w:val="00266972"/>
    <w:rPr>
      <w:sz w:val="18"/>
      <w:szCs w:val="18"/>
    </w:rPr>
  </w:style>
  <w:style w:type="paragraph" w:styleId="a4">
    <w:name w:val="header"/>
    <w:basedOn w:val="a"/>
    <w:link w:val="Char0"/>
    <w:uiPriority w:val="99"/>
    <w:unhideWhenUsed/>
    <w:rsid w:val="00F916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1669"/>
    <w:rPr>
      <w:sz w:val="18"/>
      <w:szCs w:val="18"/>
    </w:rPr>
  </w:style>
  <w:style w:type="paragraph" w:styleId="a5">
    <w:name w:val="footer"/>
    <w:basedOn w:val="a"/>
    <w:link w:val="Char1"/>
    <w:uiPriority w:val="99"/>
    <w:unhideWhenUsed/>
    <w:rsid w:val="00F91669"/>
    <w:pPr>
      <w:tabs>
        <w:tab w:val="center" w:pos="4153"/>
        <w:tab w:val="right" w:pos="8306"/>
      </w:tabs>
      <w:snapToGrid w:val="0"/>
      <w:jc w:val="left"/>
    </w:pPr>
    <w:rPr>
      <w:sz w:val="18"/>
      <w:szCs w:val="18"/>
    </w:rPr>
  </w:style>
  <w:style w:type="character" w:customStyle="1" w:styleId="Char1">
    <w:name w:val="页脚 Char"/>
    <w:basedOn w:val="a0"/>
    <w:link w:val="a5"/>
    <w:uiPriority w:val="99"/>
    <w:rsid w:val="00F916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6</cp:revision>
  <cp:lastPrinted>2021-12-22T08:52:00Z</cp:lastPrinted>
  <dcterms:created xsi:type="dcterms:W3CDTF">2021-12-22T08:49:00Z</dcterms:created>
  <dcterms:modified xsi:type="dcterms:W3CDTF">2021-12-25T03:02:00Z</dcterms:modified>
</cp:coreProperties>
</file>