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52" w:rsidRDefault="00294A52" w:rsidP="00294A52">
      <w:pPr>
        <w:pStyle w:val="a3"/>
        <w:shd w:val="clear" w:color="auto" w:fill="FFFFFF"/>
        <w:spacing w:before="312" w:beforeAutospacing="0" w:after="156" w:afterAutospacing="0"/>
        <w:jc w:val="center"/>
        <w:rPr>
          <w:rFonts w:ascii="等线" w:eastAsia="等线" w:hAnsi="等线"/>
          <w:color w:val="000000"/>
          <w:sz w:val="21"/>
          <w:szCs w:val="21"/>
        </w:rPr>
      </w:pPr>
      <w:bookmarkStart w:id="0" w:name="OLE_LINK3"/>
      <w:bookmarkStart w:id="1" w:name="OLE_LINK1"/>
      <w:r w:rsidRPr="00294A52">
        <w:rPr>
          <w:rFonts w:hint="eastAsia"/>
          <w:b/>
          <w:bCs/>
          <w:color w:val="000000"/>
          <w:sz w:val="44"/>
          <w:szCs w:val="44"/>
        </w:rPr>
        <w:t>滁州市疾病诊断相关分组（</w:t>
      </w:r>
      <w:r w:rsidRPr="00294A52">
        <w:rPr>
          <w:b/>
          <w:bCs/>
          <w:color w:val="000000"/>
          <w:sz w:val="44"/>
          <w:szCs w:val="44"/>
        </w:rPr>
        <w:t>DRG）省级试点服务项目</w:t>
      </w:r>
      <w:r>
        <w:rPr>
          <w:rFonts w:hint="eastAsia"/>
          <w:b/>
          <w:bCs/>
          <w:color w:val="000000"/>
          <w:sz w:val="44"/>
          <w:szCs w:val="44"/>
        </w:rPr>
        <w:t>成交公告</w:t>
      </w:r>
    </w:p>
    <w:p w:rsidR="00294A52" w:rsidRDefault="00294A52" w:rsidP="00F47693">
      <w:pPr>
        <w:pStyle w:val="a3"/>
        <w:shd w:val="clear" w:color="auto" w:fill="FFFFFF"/>
        <w:spacing w:before="0" w:beforeAutospacing="0" w:after="0" w:afterAutospacing="0" w:line="560" w:lineRule="atLeast"/>
        <w:ind w:firstLine="565"/>
        <w:jc w:val="both"/>
        <w:outlineLvl w:val="0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32"/>
          <w:szCs w:val="32"/>
        </w:rPr>
        <w:t>一、项目相关情况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项目名称：</w:t>
      </w:r>
      <w:r w:rsidRPr="00294A52">
        <w:rPr>
          <w:rFonts w:hint="eastAsia"/>
          <w:color w:val="000000"/>
          <w:sz w:val="32"/>
          <w:szCs w:val="32"/>
        </w:rPr>
        <w:t>滁州市疾病诊断相关分组（</w:t>
      </w:r>
      <w:r w:rsidRPr="00294A52">
        <w:rPr>
          <w:color w:val="000000"/>
          <w:sz w:val="32"/>
          <w:szCs w:val="32"/>
        </w:rPr>
        <w:t>DRG）省级试点服务项目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项目编号：</w:t>
      </w:r>
      <w:proofErr w:type="gramStart"/>
      <w:r w:rsidRPr="00294A52">
        <w:rPr>
          <w:color w:val="000000"/>
          <w:sz w:val="32"/>
          <w:szCs w:val="32"/>
        </w:rPr>
        <w:t>czcg202005-157</w:t>
      </w:r>
      <w:proofErr w:type="gramEnd"/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采购方式：竞争性磋商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采购公告发布日期：20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 xml:space="preserve">日 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采购日期：20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日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成交供应商名称：</w:t>
      </w:r>
      <w:r w:rsidRPr="00294A52">
        <w:rPr>
          <w:rFonts w:hint="eastAsia"/>
          <w:color w:val="000000"/>
          <w:sz w:val="32"/>
          <w:szCs w:val="32"/>
        </w:rPr>
        <w:t>国新健康保障服务有限公司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成交供应商联系地址：北京市朝阳区西坝河西里甲1</w:t>
      </w:r>
      <w:r>
        <w:rPr>
          <w:color w:val="000000"/>
          <w:sz w:val="32"/>
          <w:szCs w:val="32"/>
        </w:rPr>
        <w:t>8</w:t>
      </w:r>
      <w:r>
        <w:rPr>
          <w:rFonts w:hint="eastAsia"/>
          <w:color w:val="000000"/>
          <w:sz w:val="32"/>
          <w:szCs w:val="32"/>
        </w:rPr>
        <w:t>层三号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成交金额：</w:t>
      </w:r>
      <w:r>
        <w:rPr>
          <w:color w:val="000000"/>
          <w:sz w:val="32"/>
          <w:szCs w:val="32"/>
        </w:rPr>
        <w:t>2380000</w:t>
      </w:r>
      <w:r>
        <w:rPr>
          <w:rFonts w:hint="eastAsia"/>
          <w:color w:val="000000"/>
          <w:sz w:val="32"/>
          <w:szCs w:val="32"/>
        </w:rPr>
        <w:t>元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主要中标或者成交标的</w:t>
      </w:r>
      <w:proofErr w:type="gramStart"/>
      <w:r>
        <w:rPr>
          <w:rFonts w:hint="eastAsia"/>
          <w:color w:val="000000"/>
          <w:sz w:val="32"/>
          <w:szCs w:val="32"/>
        </w:rPr>
        <w:t>的</w:t>
      </w:r>
      <w:proofErr w:type="gramEnd"/>
      <w:r>
        <w:rPr>
          <w:rFonts w:hint="eastAsia"/>
          <w:color w:val="000000"/>
          <w:sz w:val="32"/>
          <w:szCs w:val="32"/>
        </w:rPr>
        <w:t>名称、规格型号、数量、单价、服务要求：详见附件。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评审委员会名单：</w:t>
      </w:r>
      <w:r w:rsidR="00BD696D" w:rsidRPr="00BD696D">
        <w:rPr>
          <w:rFonts w:hint="eastAsia"/>
          <w:color w:val="000000"/>
          <w:sz w:val="32"/>
          <w:szCs w:val="32"/>
        </w:rPr>
        <w:t>钱文言</w:t>
      </w:r>
      <w:r>
        <w:rPr>
          <w:rFonts w:hint="eastAsia"/>
          <w:color w:val="000000"/>
          <w:sz w:val="32"/>
          <w:szCs w:val="32"/>
        </w:rPr>
        <w:t>、</w:t>
      </w:r>
      <w:r w:rsidR="00BD696D" w:rsidRPr="00BD696D">
        <w:rPr>
          <w:rFonts w:hint="eastAsia"/>
          <w:color w:val="000000"/>
          <w:sz w:val="32"/>
          <w:szCs w:val="32"/>
        </w:rPr>
        <w:t>宋瑞才</w:t>
      </w:r>
      <w:r>
        <w:rPr>
          <w:rFonts w:hint="eastAsia"/>
          <w:color w:val="000000"/>
          <w:sz w:val="32"/>
          <w:szCs w:val="32"/>
        </w:rPr>
        <w:t>、</w:t>
      </w:r>
      <w:r w:rsidR="00BD696D">
        <w:rPr>
          <w:rFonts w:hint="eastAsia"/>
          <w:color w:val="000000"/>
          <w:sz w:val="32"/>
          <w:szCs w:val="32"/>
        </w:rPr>
        <w:t>杨军、杨时龙、张庆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采购人名称：滁州市医疗保障局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地址：</w:t>
      </w:r>
      <w:r w:rsidRPr="00294A52">
        <w:rPr>
          <w:rFonts w:hint="eastAsia"/>
          <w:color w:val="000000"/>
          <w:sz w:val="32"/>
          <w:szCs w:val="32"/>
        </w:rPr>
        <w:t>滁州市南</w:t>
      </w:r>
      <w:proofErr w:type="gramStart"/>
      <w:r w:rsidRPr="00294A52">
        <w:rPr>
          <w:rFonts w:hint="eastAsia"/>
          <w:color w:val="000000"/>
          <w:sz w:val="32"/>
          <w:szCs w:val="32"/>
        </w:rPr>
        <w:t>谯</w:t>
      </w:r>
      <w:proofErr w:type="gramEnd"/>
      <w:r w:rsidRPr="00294A52">
        <w:rPr>
          <w:rFonts w:hint="eastAsia"/>
          <w:color w:val="000000"/>
          <w:sz w:val="32"/>
          <w:szCs w:val="32"/>
        </w:rPr>
        <w:t>区龙</w:t>
      </w:r>
      <w:proofErr w:type="gramStart"/>
      <w:r w:rsidRPr="00294A52">
        <w:rPr>
          <w:rFonts w:hint="eastAsia"/>
          <w:color w:val="000000"/>
          <w:sz w:val="32"/>
          <w:szCs w:val="32"/>
        </w:rPr>
        <w:t>蟠</w:t>
      </w:r>
      <w:proofErr w:type="gramEnd"/>
      <w:r w:rsidRPr="00294A52">
        <w:rPr>
          <w:rFonts w:hint="eastAsia"/>
          <w:color w:val="000000"/>
          <w:sz w:val="32"/>
          <w:szCs w:val="32"/>
        </w:rPr>
        <w:t>大道</w:t>
      </w:r>
      <w:r w:rsidRPr="00294A52">
        <w:rPr>
          <w:color w:val="000000"/>
          <w:sz w:val="32"/>
          <w:szCs w:val="32"/>
        </w:rPr>
        <w:t>105号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联系人：郑先生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联系方式：</w:t>
      </w:r>
      <w:r w:rsidRPr="00294A52">
        <w:rPr>
          <w:color w:val="000000"/>
          <w:sz w:val="32"/>
          <w:szCs w:val="32"/>
        </w:rPr>
        <w:t>0550-3032706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lastRenderedPageBreak/>
        <w:t>采购代理机构名称：安徽省招标集团股份有限公司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地址：安徽省合肥市包河区包河大道236号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项目负责人：占工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联系电话：0551-62220297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收费标准：</w:t>
      </w:r>
      <w:r w:rsidRPr="00294A52">
        <w:rPr>
          <w:rFonts w:hint="eastAsia"/>
          <w:color w:val="000000"/>
          <w:sz w:val="32"/>
          <w:szCs w:val="32"/>
        </w:rPr>
        <w:t>依据滁州市</w:t>
      </w:r>
      <w:r w:rsidRPr="00294A52">
        <w:rPr>
          <w:color w:val="000000"/>
          <w:sz w:val="32"/>
          <w:szCs w:val="32"/>
        </w:rPr>
        <w:t>2020-2021年度公共资源交易代理服务采购项目服务费报价标准的70%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收费金额</w:t>
      </w:r>
      <w:r w:rsidR="00BD696D">
        <w:rPr>
          <w:rFonts w:hint="eastAsia"/>
          <w:color w:val="000000"/>
          <w:sz w:val="32"/>
          <w:szCs w:val="32"/>
        </w:rPr>
        <w:t>（含专家费用）</w:t>
      </w:r>
      <w:r>
        <w:rPr>
          <w:rFonts w:hint="eastAsia"/>
          <w:color w:val="000000"/>
          <w:sz w:val="32"/>
          <w:szCs w:val="32"/>
        </w:rPr>
        <w:t>：</w:t>
      </w:r>
      <w:r w:rsidR="003470C2">
        <w:rPr>
          <w:rFonts w:hint="eastAsia"/>
          <w:color w:val="000000"/>
          <w:sz w:val="32"/>
          <w:szCs w:val="32"/>
        </w:rPr>
        <w:t>21796</w:t>
      </w:r>
      <w:r w:rsidR="00BD696D">
        <w:rPr>
          <w:rFonts w:hint="eastAsia"/>
          <w:color w:val="000000"/>
          <w:sz w:val="32"/>
          <w:szCs w:val="32"/>
        </w:rPr>
        <w:t>元（</w:t>
      </w:r>
      <w:r w:rsidR="00900244">
        <w:rPr>
          <w:rFonts w:hint="eastAsia"/>
          <w:color w:val="000000"/>
          <w:sz w:val="32"/>
          <w:szCs w:val="32"/>
        </w:rPr>
        <w:t>含</w:t>
      </w:r>
      <w:r w:rsidR="00BD696D">
        <w:rPr>
          <w:rFonts w:hint="eastAsia"/>
          <w:color w:val="000000"/>
          <w:sz w:val="32"/>
          <w:szCs w:val="32"/>
        </w:rPr>
        <w:t>专家</w:t>
      </w:r>
      <w:r w:rsidR="002D7DB9">
        <w:rPr>
          <w:rFonts w:hint="eastAsia"/>
          <w:color w:val="000000"/>
          <w:sz w:val="32"/>
          <w:szCs w:val="32"/>
        </w:rPr>
        <w:t>论证及评审</w:t>
      </w:r>
      <w:r w:rsidR="00BD696D">
        <w:rPr>
          <w:rFonts w:hint="eastAsia"/>
          <w:color w:val="000000"/>
          <w:sz w:val="32"/>
          <w:szCs w:val="32"/>
        </w:rPr>
        <w:t>费用</w:t>
      </w:r>
      <w:r w:rsidR="003470C2">
        <w:rPr>
          <w:rFonts w:hint="eastAsia"/>
          <w:color w:val="000000"/>
          <w:sz w:val="32"/>
          <w:szCs w:val="32"/>
        </w:rPr>
        <w:t>760</w:t>
      </w:r>
      <w:r w:rsidR="00E747B6">
        <w:rPr>
          <w:rFonts w:hint="eastAsia"/>
          <w:color w:val="000000"/>
          <w:sz w:val="32"/>
          <w:szCs w:val="32"/>
        </w:rPr>
        <w:t>0</w:t>
      </w:r>
      <w:r w:rsidR="00BD696D">
        <w:rPr>
          <w:rFonts w:hint="eastAsia"/>
          <w:color w:val="000000"/>
          <w:sz w:val="32"/>
          <w:szCs w:val="32"/>
        </w:rPr>
        <w:t>元）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公告期限：</w:t>
      </w:r>
      <w:r>
        <w:rPr>
          <w:rFonts w:hint="eastAsia"/>
          <w:color w:val="000000"/>
          <w:sz w:val="32"/>
          <w:szCs w:val="32"/>
          <w:u w:val="single"/>
        </w:rPr>
        <w:t>20</w:t>
      </w:r>
      <w:r>
        <w:rPr>
          <w:color w:val="000000"/>
          <w:sz w:val="32"/>
          <w:szCs w:val="32"/>
          <w:u w:val="single"/>
        </w:rPr>
        <w:t>20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  <w:u w:val="single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 w:rsidR="00576D15">
        <w:rPr>
          <w:rFonts w:hint="eastAsia"/>
          <w:color w:val="000000"/>
          <w:sz w:val="32"/>
          <w:szCs w:val="32"/>
          <w:u w:val="single"/>
        </w:rPr>
        <w:t>3</w:t>
      </w:r>
      <w:r>
        <w:rPr>
          <w:rFonts w:hint="eastAsia"/>
          <w:color w:val="000000"/>
          <w:sz w:val="32"/>
          <w:szCs w:val="32"/>
        </w:rPr>
        <w:t>日至</w:t>
      </w:r>
      <w:r>
        <w:rPr>
          <w:rFonts w:hint="eastAsia"/>
          <w:color w:val="000000"/>
          <w:sz w:val="32"/>
          <w:szCs w:val="32"/>
          <w:u w:val="single"/>
        </w:rPr>
        <w:t>20</w:t>
      </w:r>
      <w:r>
        <w:rPr>
          <w:color w:val="000000"/>
          <w:sz w:val="32"/>
          <w:szCs w:val="32"/>
          <w:u w:val="single"/>
        </w:rPr>
        <w:t>20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  <w:u w:val="single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 w:rsidR="00576D15">
        <w:rPr>
          <w:rFonts w:hint="eastAsia"/>
          <w:color w:val="000000"/>
          <w:sz w:val="32"/>
          <w:szCs w:val="32"/>
          <w:u w:val="single"/>
        </w:rPr>
        <w:t>4</w:t>
      </w:r>
      <w:r>
        <w:rPr>
          <w:rFonts w:hint="eastAsia"/>
          <w:color w:val="000000"/>
          <w:sz w:val="32"/>
          <w:szCs w:val="32"/>
        </w:rPr>
        <w:t>日（1个工作日）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若投标供应商对上述结果有异议，可在中标公告期限届满之日起7个工作日内以书面形式在工作时间向</w:t>
      </w:r>
      <w:r w:rsidR="00900244">
        <w:rPr>
          <w:rFonts w:hint="eastAsia"/>
          <w:color w:val="000000"/>
          <w:sz w:val="32"/>
          <w:szCs w:val="32"/>
        </w:rPr>
        <w:t>滁州市医疗保障局</w:t>
      </w:r>
      <w:r>
        <w:rPr>
          <w:rFonts w:hint="eastAsia"/>
          <w:color w:val="000000"/>
          <w:sz w:val="32"/>
          <w:szCs w:val="32"/>
        </w:rPr>
        <w:t>提出质疑（异议），质疑材料递交地址：</w:t>
      </w:r>
      <w:r w:rsidR="00900244" w:rsidRPr="00294A52">
        <w:rPr>
          <w:rFonts w:hint="eastAsia"/>
          <w:color w:val="000000"/>
          <w:sz w:val="32"/>
          <w:szCs w:val="32"/>
        </w:rPr>
        <w:t>滁州市南</w:t>
      </w:r>
      <w:proofErr w:type="gramStart"/>
      <w:r w:rsidR="00900244" w:rsidRPr="00294A52">
        <w:rPr>
          <w:rFonts w:hint="eastAsia"/>
          <w:color w:val="000000"/>
          <w:sz w:val="32"/>
          <w:szCs w:val="32"/>
        </w:rPr>
        <w:t>谯</w:t>
      </w:r>
      <w:proofErr w:type="gramEnd"/>
      <w:r w:rsidR="00900244" w:rsidRPr="00294A52">
        <w:rPr>
          <w:rFonts w:hint="eastAsia"/>
          <w:color w:val="000000"/>
          <w:sz w:val="32"/>
          <w:szCs w:val="32"/>
        </w:rPr>
        <w:t>区龙</w:t>
      </w:r>
      <w:proofErr w:type="gramStart"/>
      <w:r w:rsidR="00900244" w:rsidRPr="00294A52">
        <w:rPr>
          <w:rFonts w:hint="eastAsia"/>
          <w:color w:val="000000"/>
          <w:sz w:val="32"/>
          <w:szCs w:val="32"/>
        </w:rPr>
        <w:t>蟠</w:t>
      </w:r>
      <w:proofErr w:type="gramEnd"/>
      <w:r w:rsidR="00900244" w:rsidRPr="00294A52">
        <w:rPr>
          <w:rFonts w:hint="eastAsia"/>
          <w:color w:val="000000"/>
          <w:sz w:val="32"/>
          <w:szCs w:val="32"/>
        </w:rPr>
        <w:t>大道</w:t>
      </w:r>
      <w:r w:rsidR="00900244" w:rsidRPr="00294A52">
        <w:rPr>
          <w:color w:val="000000"/>
          <w:sz w:val="32"/>
          <w:szCs w:val="32"/>
        </w:rPr>
        <w:t>105号</w:t>
      </w:r>
      <w:r>
        <w:rPr>
          <w:rFonts w:hint="eastAsia"/>
          <w:color w:val="000000"/>
          <w:sz w:val="32"/>
          <w:szCs w:val="32"/>
        </w:rPr>
        <w:t>，联系电话：</w:t>
      </w:r>
      <w:r w:rsidR="00900244" w:rsidRPr="00294A52">
        <w:rPr>
          <w:color w:val="000000"/>
          <w:sz w:val="32"/>
          <w:szCs w:val="32"/>
        </w:rPr>
        <w:t>0550-3032706</w:t>
      </w:r>
      <w:r>
        <w:rPr>
          <w:rFonts w:hint="eastAsia"/>
          <w:color w:val="000000"/>
          <w:sz w:val="32"/>
          <w:szCs w:val="32"/>
        </w:rPr>
        <w:t>。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若投标供应商对采购人、采购代理机构的答复不满意，或者采购人、采购代理机构未在规定时间内</w:t>
      </w:r>
      <w:proofErr w:type="gramStart"/>
      <w:r>
        <w:rPr>
          <w:rFonts w:hint="eastAsia"/>
          <w:color w:val="000000"/>
          <w:sz w:val="32"/>
          <w:szCs w:val="32"/>
        </w:rPr>
        <w:t>作出</w:t>
      </w:r>
      <w:proofErr w:type="gramEnd"/>
      <w:r>
        <w:rPr>
          <w:rFonts w:hint="eastAsia"/>
          <w:color w:val="000000"/>
          <w:sz w:val="32"/>
          <w:szCs w:val="32"/>
        </w:rPr>
        <w:t>答复的，可以在答复期满后15个工作日内以书面形式向滁州市公共资源交易监督管理局监督</w:t>
      </w:r>
      <w:proofErr w:type="gramStart"/>
      <w:r>
        <w:rPr>
          <w:rFonts w:hint="eastAsia"/>
          <w:color w:val="000000"/>
          <w:sz w:val="32"/>
          <w:szCs w:val="32"/>
        </w:rPr>
        <w:t>科服务</w:t>
      </w:r>
      <w:proofErr w:type="gramEnd"/>
      <w:r>
        <w:rPr>
          <w:rFonts w:hint="eastAsia"/>
          <w:color w:val="000000"/>
          <w:sz w:val="32"/>
          <w:szCs w:val="32"/>
        </w:rPr>
        <w:t>窗口提出投诉。联系电话：0550-3019006。</w:t>
      </w:r>
    </w:p>
    <w:p w:rsidR="00294A52" w:rsidRDefault="00294A52" w:rsidP="00F47693">
      <w:pPr>
        <w:pStyle w:val="a3"/>
        <w:shd w:val="clear" w:color="auto" w:fill="FFFFFF"/>
        <w:spacing w:before="0" w:beforeAutospacing="0" w:after="0" w:afterAutospacing="0" w:line="560" w:lineRule="atLeast"/>
        <w:ind w:firstLine="565"/>
        <w:jc w:val="both"/>
        <w:outlineLvl w:val="0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32"/>
          <w:szCs w:val="32"/>
        </w:rPr>
        <w:t>二、质疑提起的条件及不予受理的情形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根据《中华人民共和国政府采购法》、《中华人民共和国政府采购法实施条例》、财政部《政府采购质疑和投诉办</w:t>
      </w:r>
      <w:r>
        <w:rPr>
          <w:rFonts w:hint="eastAsia"/>
          <w:color w:val="000000"/>
          <w:sz w:val="32"/>
          <w:szCs w:val="32"/>
        </w:rPr>
        <w:lastRenderedPageBreak/>
        <w:t>法》等法律法规，现将质疑提起的条件及不予受理的情形告知如下：</w:t>
      </w:r>
    </w:p>
    <w:p w:rsidR="00294A52" w:rsidRDefault="00294A52" w:rsidP="00F47693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outlineLvl w:val="0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（一）质疑应以书面形式实名提出，书面质疑材料应当包括以下内容：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1、质疑人的名称、地址、邮编、联系人及联系电话；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2、采购人名称、项目名称、项目编号、包别号（如有）；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3、被质疑人名称；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4、具体的质疑事项、基本事实及必要的证明材料；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5、明确的请求及主张；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6、必要的法律依据；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7、提起质疑的日期。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质疑人为法人或者其他组织的，应当由法定代表人或其委托代理人（需有委托授权书）签字并加盖公章。</w:t>
      </w:r>
    </w:p>
    <w:p w:rsidR="00294A52" w:rsidRDefault="00294A52" w:rsidP="00F47693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outlineLvl w:val="0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（二）有下列情形之一的，不予受理：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1、提起质疑的主体不是参与该政府采购项目活动的供应商；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2、提起质疑的时间超过规定时限的；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3、质疑材料不完整的；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4、质疑事项含有主观猜测等内容且未提供有效线索、难以查证的；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 w:line="560" w:lineRule="atLeast"/>
        <w:ind w:firstLine="563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5、对其他供应商的投标文件详细内容质疑，无法提供合法来源渠道的；</w:t>
      </w:r>
    </w:p>
    <w:p w:rsidR="00294A52" w:rsidRDefault="00294A52" w:rsidP="00F47693">
      <w:pPr>
        <w:pStyle w:val="a3"/>
        <w:shd w:val="clear" w:color="auto" w:fill="FFFFFF"/>
        <w:spacing w:before="0" w:beforeAutospacing="0" w:after="0" w:afterAutospacing="0" w:line="560" w:lineRule="atLeast"/>
        <w:ind w:firstLine="565"/>
        <w:jc w:val="both"/>
        <w:outlineLvl w:val="0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32"/>
          <w:szCs w:val="32"/>
        </w:rPr>
        <w:lastRenderedPageBreak/>
        <w:t>三、其他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/>
        <w:ind w:firstLine="563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特此公告。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/>
        <w:ind w:right="480" w:firstLine="480"/>
        <w:jc w:val="right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采购人：滁州市医疗保障局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/>
        <w:ind w:right="55" w:firstLineChars="500" w:firstLine="1600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采购代理机构：安徽省招标集团股份有限公司</w:t>
      </w:r>
    </w:p>
    <w:p w:rsidR="00294A52" w:rsidRDefault="00294A52" w:rsidP="00294A52">
      <w:pPr>
        <w:pStyle w:val="a3"/>
        <w:shd w:val="clear" w:color="auto" w:fill="FFFFFF"/>
        <w:spacing w:before="0" w:beforeAutospacing="0" w:after="0" w:afterAutospacing="0"/>
        <w:ind w:right="1280" w:firstLineChars="1400" w:firstLine="4480"/>
        <w:jc w:val="both"/>
        <w:rPr>
          <w:rFonts w:ascii="等线" w:eastAsia="等线" w:hAnsi="等线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 w:rsidR="00F47693">
        <w:rPr>
          <w:rFonts w:hint="eastAsia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日</w:t>
      </w:r>
    </w:p>
    <w:p w:rsidR="00A54E34" w:rsidRDefault="003470C2" w:rsidP="00294A52"/>
    <w:p w:rsidR="000D3177" w:rsidRPr="00C11409" w:rsidRDefault="000D3177" w:rsidP="000D317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C11409">
        <w:rPr>
          <w:rFonts w:ascii="宋体" w:eastAsia="宋体" w:hAnsi="宋体" w:cs="宋体" w:hint="eastAsia"/>
          <w:kern w:val="0"/>
          <w:sz w:val="32"/>
          <w:szCs w:val="32"/>
        </w:rPr>
        <w:t>附件：</w:t>
      </w:r>
    </w:p>
    <w:p w:rsidR="000D3177" w:rsidRPr="00C11409" w:rsidRDefault="000D3177" w:rsidP="000D3177">
      <w:pPr>
        <w:widowControl/>
        <w:shd w:val="clear" w:color="auto" w:fill="FFFFFF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C11409">
        <w:rPr>
          <w:rFonts w:ascii="宋体" w:eastAsia="宋体" w:hAnsi="宋体" w:cs="宋体" w:hint="eastAsia"/>
          <w:kern w:val="0"/>
          <w:sz w:val="32"/>
          <w:szCs w:val="32"/>
        </w:rPr>
        <w:t>项目评标结果公告</w:t>
      </w:r>
    </w:p>
    <w:p w:rsidR="000D3177" w:rsidRPr="00C11409" w:rsidRDefault="000D3177" w:rsidP="000D3177">
      <w:pPr>
        <w:widowControl/>
        <w:shd w:val="clear" w:color="auto" w:fill="FFFFFF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C11409">
        <w:rPr>
          <w:rFonts w:ascii="宋体" w:eastAsia="宋体" w:hAnsi="宋体" w:cs="宋体" w:hint="eastAsia"/>
          <w:kern w:val="0"/>
          <w:sz w:val="32"/>
          <w:szCs w:val="32"/>
        </w:rPr>
        <w:t>项目交易文件</w:t>
      </w:r>
    </w:p>
    <w:bookmarkEnd w:id="0"/>
    <w:bookmarkEnd w:id="1"/>
    <w:p w:rsidR="000D3177" w:rsidRPr="00294A52" w:rsidRDefault="000D3177" w:rsidP="00294A52"/>
    <w:sectPr w:rsidR="000D3177" w:rsidRPr="00294A52" w:rsidSect="00841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0D" w:rsidRDefault="00524C0D" w:rsidP="000D3177">
      <w:r>
        <w:separator/>
      </w:r>
    </w:p>
  </w:endnote>
  <w:endnote w:type="continuationSeparator" w:id="1">
    <w:p w:rsidR="00524C0D" w:rsidRDefault="00524C0D" w:rsidP="000D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0D" w:rsidRDefault="00524C0D" w:rsidP="000D3177">
      <w:r>
        <w:separator/>
      </w:r>
    </w:p>
  </w:footnote>
  <w:footnote w:type="continuationSeparator" w:id="1">
    <w:p w:rsidR="00524C0D" w:rsidRDefault="00524C0D" w:rsidP="000D3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81"/>
    <w:rsid w:val="0000407F"/>
    <w:rsid w:val="00050BBF"/>
    <w:rsid w:val="000B7881"/>
    <w:rsid w:val="000D3177"/>
    <w:rsid w:val="001F5A75"/>
    <w:rsid w:val="00283081"/>
    <w:rsid w:val="00294A52"/>
    <w:rsid w:val="002D7DB9"/>
    <w:rsid w:val="003019F8"/>
    <w:rsid w:val="003470C2"/>
    <w:rsid w:val="004C1C6C"/>
    <w:rsid w:val="00524C0D"/>
    <w:rsid w:val="00576D15"/>
    <w:rsid w:val="00841342"/>
    <w:rsid w:val="00900244"/>
    <w:rsid w:val="00922DB1"/>
    <w:rsid w:val="00B477B0"/>
    <w:rsid w:val="00BD696D"/>
    <w:rsid w:val="00E3754D"/>
    <w:rsid w:val="00E747B6"/>
    <w:rsid w:val="00F320A7"/>
    <w:rsid w:val="00F4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D3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1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177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F4769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4769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782502682@qq.com</dc:creator>
  <cp:keywords/>
  <dc:description/>
  <cp:lastModifiedBy>占素敏</cp:lastModifiedBy>
  <cp:revision>12</cp:revision>
  <dcterms:created xsi:type="dcterms:W3CDTF">2020-06-01T09:26:00Z</dcterms:created>
  <dcterms:modified xsi:type="dcterms:W3CDTF">2020-06-03T07:55:00Z</dcterms:modified>
</cp:coreProperties>
</file>